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E1D" w:rsidRPr="00701E1D" w:rsidRDefault="00701E1D" w:rsidP="00701E1D">
      <w:pPr>
        <w:pStyle w:val="Title"/>
        <w:jc w:val="center"/>
        <w:rPr>
          <w:sz w:val="48"/>
        </w:rPr>
      </w:pPr>
      <w:r>
        <w:rPr>
          <w:noProof/>
          <w:lang w:eastAsia="en-GB"/>
        </w:rPr>
        <w:drawing>
          <wp:anchor distT="0" distB="0" distL="114300" distR="114300" simplePos="0" relativeHeight="251660288" behindDoc="1" locked="0" layoutInCell="1" allowOverlap="1">
            <wp:simplePos x="0" y="0"/>
            <wp:positionH relativeFrom="column">
              <wp:posOffset>-160317</wp:posOffset>
            </wp:positionH>
            <wp:positionV relativeFrom="paragraph">
              <wp:posOffset>-374073</wp:posOffset>
            </wp:positionV>
            <wp:extent cx="1135740" cy="961902"/>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 logo.jpg"/>
                    <pic:cNvPicPr/>
                  </pic:nvPicPr>
                  <pic:blipFill>
                    <a:blip r:embed="rId5">
                      <a:extLst>
                        <a:ext uri="{28A0092B-C50C-407E-A947-70E740481C1C}">
                          <a14:useLocalDpi xmlns:a14="http://schemas.microsoft.com/office/drawing/2010/main" val="0"/>
                        </a:ext>
                      </a:extLst>
                    </a:blip>
                    <a:stretch>
                      <a:fillRect/>
                    </a:stretch>
                  </pic:blipFill>
                  <pic:spPr>
                    <a:xfrm>
                      <a:off x="0" y="0"/>
                      <a:ext cx="1145598" cy="970251"/>
                    </a:xfrm>
                    <a:prstGeom prst="rect">
                      <a:avLst/>
                    </a:prstGeom>
                  </pic:spPr>
                </pic:pic>
              </a:graphicData>
            </a:graphic>
            <wp14:sizeRelH relativeFrom="page">
              <wp14:pctWidth>0</wp14:pctWidth>
            </wp14:sizeRelH>
            <wp14:sizeRelV relativeFrom="page">
              <wp14:pctHeight>0</wp14:pctHeight>
            </wp14:sizeRelV>
          </wp:anchor>
        </w:drawing>
      </w:r>
      <w:r w:rsidRPr="00701E1D">
        <w:rPr>
          <w:sz w:val="48"/>
        </w:rPr>
        <w:t>Medical Information Sheet</w:t>
      </w:r>
      <w:r>
        <w:rPr>
          <w:sz w:val="48"/>
        </w:rPr>
        <w:t>:</w:t>
      </w:r>
    </w:p>
    <w:p w:rsidR="00701E1D" w:rsidRPr="00701E1D" w:rsidRDefault="00552373" w:rsidP="00701E1D">
      <w:pPr>
        <w:pStyle w:val="Title"/>
        <w:jc w:val="center"/>
        <w:rPr>
          <w:sz w:val="72"/>
        </w:rPr>
      </w:pPr>
      <w:proofErr w:type="spellStart"/>
      <w:r>
        <w:rPr>
          <w:sz w:val="72"/>
        </w:rPr>
        <w:t>Tastimed</w:t>
      </w:r>
      <w:proofErr w:type="spellEnd"/>
    </w:p>
    <w:p w:rsidR="00C603AE" w:rsidRPr="000C58AB" w:rsidRDefault="006E1CA1" w:rsidP="000C58AB">
      <w:pPr>
        <w:spacing w:after="0" w:line="240" w:lineRule="auto"/>
        <w:rPr>
          <w:rFonts w:asciiTheme="majorHAnsi" w:hAnsiTheme="majorHAnsi"/>
        </w:rPr>
      </w:pPr>
      <w:r w:rsidRPr="00B8016F">
        <w:rPr>
          <w:rFonts w:asciiTheme="majorHAnsi" w:hAnsiTheme="majorHAnsi"/>
          <w:b/>
          <w:color w:val="215868" w:themeColor="accent5" w:themeShade="80"/>
        </w:rPr>
        <w:t>Molecule name</w:t>
      </w:r>
      <w:r w:rsidR="00F271C5" w:rsidRPr="00B8016F">
        <w:rPr>
          <w:rFonts w:asciiTheme="majorHAnsi" w:hAnsiTheme="majorHAnsi"/>
          <w:b/>
          <w:color w:val="215868" w:themeColor="accent5" w:themeShade="80"/>
        </w:rPr>
        <w:t>:</w:t>
      </w:r>
      <w:r w:rsidR="000C58AB" w:rsidRPr="00B8016F">
        <w:rPr>
          <w:rFonts w:asciiTheme="majorHAnsi" w:hAnsiTheme="majorHAnsi"/>
          <w:color w:val="215868" w:themeColor="accent5" w:themeShade="80"/>
        </w:rPr>
        <w:t xml:space="preserve"> </w:t>
      </w:r>
      <w:proofErr w:type="spellStart"/>
      <w:r w:rsidR="002A57F8">
        <w:rPr>
          <w:rFonts w:asciiTheme="majorHAnsi" w:hAnsiTheme="majorHAnsi"/>
        </w:rPr>
        <w:t>Tonicalumab</w:t>
      </w:r>
      <w:proofErr w:type="spellEnd"/>
    </w:p>
    <w:p w:rsidR="00F271C5" w:rsidRPr="000C58AB" w:rsidRDefault="00F271C5" w:rsidP="000C58AB">
      <w:pPr>
        <w:spacing w:after="0" w:line="240" w:lineRule="auto"/>
        <w:rPr>
          <w:rFonts w:asciiTheme="majorHAnsi" w:hAnsiTheme="majorHAnsi"/>
        </w:rPr>
      </w:pPr>
      <w:r w:rsidRPr="00B8016F">
        <w:rPr>
          <w:rFonts w:asciiTheme="majorHAnsi" w:hAnsiTheme="majorHAnsi"/>
          <w:b/>
          <w:color w:val="215868" w:themeColor="accent5" w:themeShade="80"/>
        </w:rPr>
        <w:t>Brand name:</w:t>
      </w:r>
      <w:r w:rsidR="00B8016F">
        <w:rPr>
          <w:rFonts w:asciiTheme="majorHAnsi" w:hAnsiTheme="majorHAnsi"/>
          <w:color w:val="215868" w:themeColor="accent5" w:themeShade="80"/>
        </w:rPr>
        <w:t xml:space="preserve"> </w:t>
      </w:r>
      <w:proofErr w:type="spellStart"/>
      <w:r w:rsidR="00552373">
        <w:rPr>
          <w:rFonts w:asciiTheme="majorHAnsi" w:hAnsiTheme="majorHAnsi"/>
        </w:rPr>
        <w:t>Tastimed</w:t>
      </w:r>
      <w:proofErr w:type="spellEnd"/>
    </w:p>
    <w:p w:rsidR="00701E1D" w:rsidRDefault="00701E1D" w:rsidP="000C58AB">
      <w:pPr>
        <w:spacing w:after="0" w:line="240" w:lineRule="auto"/>
        <w:rPr>
          <w:rFonts w:asciiTheme="majorHAnsi" w:hAnsiTheme="majorHAnsi"/>
        </w:rPr>
      </w:pPr>
    </w:p>
    <w:p w:rsidR="00701E1D" w:rsidRPr="00B8016F" w:rsidRDefault="00701E1D" w:rsidP="000C58AB">
      <w:pPr>
        <w:spacing w:after="0" w:line="240" w:lineRule="auto"/>
        <w:rPr>
          <w:rFonts w:asciiTheme="majorHAnsi" w:hAnsiTheme="majorHAnsi"/>
          <w:b/>
          <w:color w:val="215868" w:themeColor="accent5" w:themeShade="80"/>
        </w:rPr>
      </w:pPr>
      <w:r w:rsidRPr="00B8016F">
        <w:rPr>
          <w:rFonts w:asciiTheme="majorHAnsi" w:hAnsiTheme="majorHAnsi"/>
          <w:b/>
          <w:color w:val="215868" w:themeColor="accent5" w:themeShade="80"/>
        </w:rPr>
        <w:t xml:space="preserve">Background information on </w:t>
      </w:r>
      <w:r w:rsidR="00BD1B88">
        <w:rPr>
          <w:rFonts w:asciiTheme="majorHAnsi" w:hAnsiTheme="majorHAnsi"/>
          <w:b/>
          <w:color w:val="215868" w:themeColor="accent5" w:themeShade="80"/>
        </w:rPr>
        <w:t>m</w:t>
      </w:r>
      <w:r w:rsidR="006E1CA1" w:rsidRPr="00B8016F">
        <w:rPr>
          <w:rFonts w:asciiTheme="majorHAnsi" w:hAnsiTheme="majorHAnsi"/>
          <w:b/>
          <w:color w:val="215868" w:themeColor="accent5" w:themeShade="80"/>
        </w:rPr>
        <w:t>outh</w:t>
      </w:r>
      <w:r w:rsidR="00C92641" w:rsidRPr="00B8016F">
        <w:rPr>
          <w:rFonts w:asciiTheme="majorHAnsi" w:hAnsiTheme="majorHAnsi"/>
          <w:b/>
          <w:color w:val="215868" w:themeColor="accent5" w:themeShade="80"/>
        </w:rPr>
        <w:t xml:space="preserve"> </w:t>
      </w:r>
      <w:r w:rsidR="00BD1B88">
        <w:rPr>
          <w:rFonts w:asciiTheme="majorHAnsi" w:hAnsiTheme="majorHAnsi"/>
          <w:b/>
          <w:color w:val="215868" w:themeColor="accent5" w:themeShade="80"/>
        </w:rPr>
        <w:t>c</w:t>
      </w:r>
      <w:r w:rsidR="00C92641" w:rsidRPr="00B8016F">
        <w:rPr>
          <w:rFonts w:asciiTheme="majorHAnsi" w:hAnsiTheme="majorHAnsi"/>
          <w:b/>
          <w:color w:val="215868" w:themeColor="accent5" w:themeShade="80"/>
        </w:rPr>
        <w:t>ancer</w:t>
      </w:r>
      <w:r w:rsidRPr="00B8016F">
        <w:rPr>
          <w:rFonts w:asciiTheme="majorHAnsi" w:hAnsiTheme="majorHAnsi"/>
          <w:b/>
          <w:color w:val="215868" w:themeColor="accent5" w:themeShade="80"/>
        </w:rPr>
        <w:t>:</w:t>
      </w:r>
    </w:p>
    <w:p w:rsidR="00DA0718" w:rsidRPr="00DA0718" w:rsidRDefault="00DA0718" w:rsidP="00DA0718">
      <w:pPr>
        <w:pStyle w:val="ListParagraph"/>
        <w:numPr>
          <w:ilvl w:val="0"/>
          <w:numId w:val="2"/>
        </w:numPr>
        <w:spacing w:after="0" w:line="240" w:lineRule="auto"/>
        <w:rPr>
          <w:rFonts w:asciiTheme="majorHAnsi" w:hAnsiTheme="majorHAnsi"/>
        </w:rPr>
      </w:pPr>
      <w:r w:rsidRPr="006E1CA1">
        <w:rPr>
          <w:rFonts w:asciiTheme="majorHAnsi" w:hAnsiTheme="majorHAnsi"/>
        </w:rPr>
        <w:t>Mouth cancer occur</w:t>
      </w:r>
      <w:r>
        <w:rPr>
          <w:rFonts w:asciiTheme="majorHAnsi" w:hAnsiTheme="majorHAnsi"/>
        </w:rPr>
        <w:t>s</w:t>
      </w:r>
      <w:r w:rsidRPr="006E1CA1">
        <w:rPr>
          <w:rFonts w:asciiTheme="majorHAnsi" w:hAnsiTheme="majorHAnsi"/>
        </w:rPr>
        <w:t xml:space="preserve"> when tumours</w:t>
      </w:r>
      <w:r>
        <w:rPr>
          <w:rFonts w:asciiTheme="majorHAnsi" w:hAnsiTheme="majorHAnsi"/>
        </w:rPr>
        <w:t xml:space="preserve"> and mutated cells</w:t>
      </w:r>
      <w:r w:rsidRPr="006E1CA1">
        <w:rPr>
          <w:rFonts w:asciiTheme="majorHAnsi" w:hAnsiTheme="majorHAnsi"/>
        </w:rPr>
        <w:t xml:space="preserve"> develop on the tongue, lips, mouth or gums.</w:t>
      </w:r>
    </w:p>
    <w:p w:rsidR="006E1CA1" w:rsidRDefault="00A9181E" w:rsidP="00701E1D">
      <w:pPr>
        <w:pStyle w:val="ListParagraph"/>
        <w:numPr>
          <w:ilvl w:val="0"/>
          <w:numId w:val="2"/>
        </w:numPr>
        <w:spacing w:after="0" w:line="240" w:lineRule="auto"/>
        <w:rPr>
          <w:rFonts w:asciiTheme="majorHAnsi" w:hAnsiTheme="majorHAnsi"/>
        </w:rPr>
      </w:pPr>
      <w:r>
        <w:rPr>
          <w:rFonts w:asciiTheme="majorHAnsi" w:hAnsiTheme="majorHAnsi"/>
        </w:rPr>
        <w:t>This very rare disease</w:t>
      </w:r>
      <w:r w:rsidR="009527DD" w:rsidRPr="006E1CA1">
        <w:rPr>
          <w:rFonts w:asciiTheme="majorHAnsi" w:hAnsiTheme="majorHAnsi"/>
        </w:rPr>
        <w:t xml:space="preserve"> usually affects</w:t>
      </w:r>
      <w:r w:rsidR="006E1CA1" w:rsidRPr="006E1CA1">
        <w:rPr>
          <w:rFonts w:asciiTheme="majorHAnsi" w:hAnsiTheme="majorHAnsi"/>
        </w:rPr>
        <w:t xml:space="preserve"> people aged between</w:t>
      </w:r>
      <w:r w:rsidR="009527DD">
        <w:rPr>
          <w:rFonts w:asciiTheme="majorHAnsi" w:hAnsiTheme="majorHAnsi"/>
        </w:rPr>
        <w:t xml:space="preserve"> </w:t>
      </w:r>
      <w:r w:rsidR="006E1CA1" w:rsidRPr="006E1CA1">
        <w:rPr>
          <w:rFonts w:asciiTheme="majorHAnsi" w:hAnsiTheme="majorHAnsi"/>
        </w:rPr>
        <w:t>50</w:t>
      </w:r>
      <w:r w:rsidR="009527DD">
        <w:rPr>
          <w:rFonts w:asciiTheme="majorHAnsi" w:hAnsiTheme="majorHAnsi"/>
        </w:rPr>
        <w:t xml:space="preserve"> and </w:t>
      </w:r>
      <w:r w:rsidR="006E1CA1" w:rsidRPr="006E1CA1">
        <w:rPr>
          <w:rFonts w:asciiTheme="majorHAnsi" w:hAnsiTheme="majorHAnsi"/>
        </w:rPr>
        <w:t xml:space="preserve">74 and is more common in men. In the UK, there are around </w:t>
      </w:r>
      <w:r w:rsidR="00BD1B88" w:rsidRPr="003E350C">
        <w:rPr>
          <w:rFonts w:asciiTheme="majorHAnsi" w:hAnsiTheme="majorHAnsi"/>
          <w:b/>
        </w:rPr>
        <w:t>8,000 people suffering</w:t>
      </w:r>
      <w:r w:rsidR="00BD1B88">
        <w:rPr>
          <w:rFonts w:asciiTheme="majorHAnsi" w:hAnsiTheme="majorHAnsi"/>
        </w:rPr>
        <w:t xml:space="preserve"> </w:t>
      </w:r>
      <w:r w:rsidR="00BD1B88" w:rsidRPr="003E350C">
        <w:rPr>
          <w:rFonts w:asciiTheme="majorHAnsi" w:hAnsiTheme="majorHAnsi"/>
          <w:b/>
        </w:rPr>
        <w:t>from mouth cancer</w:t>
      </w:r>
      <w:r w:rsidR="00B8016F">
        <w:rPr>
          <w:rFonts w:asciiTheme="majorHAnsi" w:hAnsiTheme="majorHAnsi"/>
        </w:rPr>
        <w:t>.</w:t>
      </w:r>
    </w:p>
    <w:p w:rsidR="006E1CA1" w:rsidRDefault="006E1CA1" w:rsidP="00701E1D">
      <w:pPr>
        <w:pStyle w:val="ListParagraph"/>
        <w:numPr>
          <w:ilvl w:val="0"/>
          <w:numId w:val="2"/>
        </w:numPr>
        <w:spacing w:after="0" w:line="240" w:lineRule="auto"/>
        <w:rPr>
          <w:rFonts w:asciiTheme="majorHAnsi" w:hAnsiTheme="majorHAnsi"/>
        </w:rPr>
      </w:pPr>
      <w:r>
        <w:rPr>
          <w:rFonts w:asciiTheme="majorHAnsi" w:hAnsiTheme="majorHAnsi"/>
        </w:rPr>
        <w:t>Risk factors include drinking alcohol, smoking and infections such as human papilloma virus (HPV)</w:t>
      </w:r>
      <w:r w:rsidR="009527DD">
        <w:rPr>
          <w:rFonts w:asciiTheme="majorHAnsi" w:hAnsiTheme="majorHAnsi"/>
        </w:rPr>
        <w:t xml:space="preserve">. </w:t>
      </w:r>
    </w:p>
    <w:p w:rsidR="00701E1D" w:rsidRPr="00701E1D" w:rsidRDefault="009527DD" w:rsidP="00701E1D">
      <w:pPr>
        <w:pStyle w:val="ListParagraph"/>
        <w:numPr>
          <w:ilvl w:val="0"/>
          <w:numId w:val="2"/>
        </w:numPr>
        <w:spacing w:after="0" w:line="240" w:lineRule="auto"/>
        <w:rPr>
          <w:rFonts w:asciiTheme="majorHAnsi" w:hAnsiTheme="majorHAnsi"/>
        </w:rPr>
      </w:pPr>
      <w:r>
        <w:rPr>
          <w:rFonts w:asciiTheme="majorHAnsi" w:hAnsiTheme="majorHAnsi"/>
        </w:rPr>
        <w:t>Symptoms include pain, changes in the voice, bleeding and difficulty in moving the jaw</w:t>
      </w:r>
      <w:r w:rsidR="006E7760">
        <w:rPr>
          <w:rFonts w:asciiTheme="majorHAnsi" w:hAnsiTheme="majorHAnsi"/>
        </w:rPr>
        <w:t xml:space="preserve">. </w:t>
      </w:r>
    </w:p>
    <w:p w:rsidR="00701E1D" w:rsidRDefault="00701E1D" w:rsidP="000C58AB">
      <w:pPr>
        <w:spacing w:after="0" w:line="240" w:lineRule="auto"/>
        <w:rPr>
          <w:rFonts w:asciiTheme="majorHAnsi" w:hAnsiTheme="majorHAnsi"/>
        </w:rPr>
      </w:pPr>
    </w:p>
    <w:p w:rsidR="00F271C5" w:rsidRPr="00B8016F" w:rsidRDefault="00F271C5" w:rsidP="000C58AB">
      <w:pPr>
        <w:spacing w:after="0" w:line="240" w:lineRule="auto"/>
        <w:rPr>
          <w:rFonts w:asciiTheme="majorHAnsi" w:hAnsiTheme="majorHAnsi"/>
          <w:b/>
          <w:color w:val="215868" w:themeColor="accent5" w:themeShade="80"/>
        </w:rPr>
      </w:pPr>
      <w:r w:rsidRPr="00B8016F">
        <w:rPr>
          <w:rFonts w:asciiTheme="majorHAnsi" w:hAnsiTheme="majorHAnsi"/>
          <w:b/>
          <w:color w:val="215868" w:themeColor="accent5" w:themeShade="80"/>
        </w:rPr>
        <w:t>Background on drug:</w:t>
      </w:r>
    </w:p>
    <w:p w:rsidR="00F271C5" w:rsidRPr="000C58AB" w:rsidRDefault="00DE349F" w:rsidP="000C58AB">
      <w:pPr>
        <w:pStyle w:val="ListParagraph"/>
        <w:numPr>
          <w:ilvl w:val="0"/>
          <w:numId w:val="1"/>
        </w:numPr>
        <w:spacing w:after="0" w:line="240" w:lineRule="auto"/>
        <w:rPr>
          <w:rFonts w:asciiTheme="majorHAnsi" w:hAnsiTheme="majorHAnsi"/>
        </w:rPr>
      </w:pPr>
      <w:proofErr w:type="spellStart"/>
      <w:r>
        <w:rPr>
          <w:rFonts w:asciiTheme="majorHAnsi" w:hAnsiTheme="majorHAnsi"/>
        </w:rPr>
        <w:t>Tastimed</w:t>
      </w:r>
      <w:proofErr w:type="spellEnd"/>
      <w:r>
        <w:rPr>
          <w:rFonts w:asciiTheme="majorHAnsi" w:hAnsiTheme="majorHAnsi"/>
        </w:rPr>
        <w:t xml:space="preserve"> can significantly </w:t>
      </w:r>
      <w:r w:rsidRPr="003E350C">
        <w:rPr>
          <w:rFonts w:asciiTheme="majorHAnsi" w:hAnsiTheme="majorHAnsi"/>
          <w:b/>
        </w:rPr>
        <w:t>extend the lives</w:t>
      </w:r>
      <w:r>
        <w:rPr>
          <w:rFonts w:asciiTheme="majorHAnsi" w:hAnsiTheme="majorHAnsi"/>
        </w:rPr>
        <w:t xml:space="preserve"> of terminal patients, giving them valuable time to spend with those close to them.</w:t>
      </w:r>
    </w:p>
    <w:p w:rsidR="00F271C5" w:rsidRPr="003E350C" w:rsidRDefault="00A1241C" w:rsidP="000C58AB">
      <w:pPr>
        <w:pStyle w:val="ListParagraph"/>
        <w:numPr>
          <w:ilvl w:val="0"/>
          <w:numId w:val="1"/>
        </w:numPr>
        <w:spacing w:after="0" w:line="240" w:lineRule="auto"/>
        <w:rPr>
          <w:rFonts w:asciiTheme="majorHAnsi" w:hAnsiTheme="majorHAnsi"/>
        </w:rPr>
      </w:pPr>
      <w:r>
        <w:rPr>
          <w:rFonts w:asciiTheme="majorHAnsi" w:hAnsiTheme="majorHAnsi"/>
        </w:rPr>
        <w:t>Responsive patients will be relieved of all symptoms of the cancer, allowing them to live a normal life</w:t>
      </w:r>
      <w:r w:rsidR="00455D17">
        <w:rPr>
          <w:rFonts w:asciiTheme="majorHAnsi" w:hAnsiTheme="majorHAnsi"/>
        </w:rPr>
        <w:t>.</w:t>
      </w:r>
      <w:r>
        <w:rPr>
          <w:rFonts w:asciiTheme="majorHAnsi" w:hAnsiTheme="majorHAnsi"/>
        </w:rPr>
        <w:t xml:space="preserve"> </w:t>
      </w:r>
    </w:p>
    <w:p w:rsidR="00F271C5" w:rsidRPr="003E350C" w:rsidRDefault="00DE349F" w:rsidP="000C58AB">
      <w:pPr>
        <w:pStyle w:val="ListParagraph"/>
        <w:numPr>
          <w:ilvl w:val="0"/>
          <w:numId w:val="1"/>
        </w:numPr>
        <w:spacing w:after="0" w:line="240" w:lineRule="auto"/>
        <w:rPr>
          <w:rFonts w:asciiTheme="majorHAnsi" w:hAnsiTheme="majorHAnsi"/>
        </w:rPr>
      </w:pPr>
      <w:proofErr w:type="spellStart"/>
      <w:r w:rsidRPr="003E350C">
        <w:rPr>
          <w:rFonts w:asciiTheme="majorHAnsi" w:hAnsiTheme="majorHAnsi"/>
        </w:rPr>
        <w:t>T</w:t>
      </w:r>
      <w:r w:rsidR="003E350C" w:rsidRPr="003E350C">
        <w:rPr>
          <w:rFonts w:asciiTheme="majorHAnsi" w:hAnsiTheme="majorHAnsi"/>
        </w:rPr>
        <w:t>astimed</w:t>
      </w:r>
      <w:proofErr w:type="spellEnd"/>
      <w:r w:rsidR="003E350C" w:rsidRPr="003E350C">
        <w:rPr>
          <w:rFonts w:asciiTheme="majorHAnsi" w:hAnsiTheme="majorHAnsi"/>
        </w:rPr>
        <w:t xml:space="preserve"> is a form of chemotherapy and is administered intravenously (by IV drip in th</w:t>
      </w:r>
      <w:r w:rsidR="00A1241C">
        <w:rPr>
          <w:rFonts w:asciiTheme="majorHAnsi" w:hAnsiTheme="majorHAnsi"/>
        </w:rPr>
        <w:t>e arm). One course of treatment lasts a week and patients require 4 cycles to temporarily cure the cancer.</w:t>
      </w:r>
    </w:p>
    <w:p w:rsidR="00701E1D" w:rsidRDefault="00701E1D" w:rsidP="00701E1D">
      <w:pPr>
        <w:spacing w:after="0" w:line="240" w:lineRule="auto"/>
        <w:rPr>
          <w:rFonts w:asciiTheme="majorHAnsi" w:hAnsiTheme="majorHAnsi"/>
        </w:rPr>
      </w:pPr>
    </w:p>
    <w:p w:rsidR="00701E1D" w:rsidRPr="00B8016F" w:rsidRDefault="00701E1D" w:rsidP="00701E1D">
      <w:pPr>
        <w:spacing w:after="0" w:line="240" w:lineRule="auto"/>
        <w:rPr>
          <w:rFonts w:asciiTheme="majorHAnsi" w:hAnsiTheme="majorHAnsi"/>
          <w:b/>
          <w:color w:val="215868" w:themeColor="accent5" w:themeShade="80"/>
        </w:rPr>
      </w:pPr>
      <w:r w:rsidRPr="00B8016F">
        <w:rPr>
          <w:rFonts w:asciiTheme="majorHAnsi" w:hAnsiTheme="majorHAnsi"/>
          <w:b/>
          <w:color w:val="215868" w:themeColor="accent5" w:themeShade="80"/>
        </w:rPr>
        <w:t>Side Effects:</w:t>
      </w:r>
    </w:p>
    <w:p w:rsidR="00595B7B" w:rsidRPr="001F01EC" w:rsidRDefault="00595B7B" w:rsidP="00595B7B">
      <w:pPr>
        <w:spacing w:after="0" w:line="240" w:lineRule="auto"/>
        <w:rPr>
          <w:rFonts w:asciiTheme="majorHAnsi" w:hAnsiTheme="majorHAnsi"/>
        </w:rPr>
      </w:pPr>
      <w:r>
        <w:rPr>
          <w:rFonts w:asciiTheme="majorHAnsi" w:hAnsiTheme="majorHAnsi"/>
        </w:rPr>
        <w:t>Patients are likely to</w:t>
      </w:r>
      <w:r w:rsidRPr="001F01EC">
        <w:rPr>
          <w:rFonts w:asciiTheme="majorHAnsi" w:hAnsiTheme="majorHAnsi"/>
        </w:rPr>
        <w:t xml:space="preserve"> experience</w:t>
      </w:r>
      <w:r>
        <w:rPr>
          <w:rFonts w:asciiTheme="majorHAnsi" w:hAnsiTheme="majorHAnsi"/>
        </w:rPr>
        <w:t xml:space="preserve"> side effects while taking this drug, but thes</w:t>
      </w:r>
      <w:bookmarkStart w:id="0" w:name="_GoBack"/>
      <w:bookmarkEnd w:id="0"/>
      <w:r>
        <w:rPr>
          <w:rFonts w:asciiTheme="majorHAnsi" w:hAnsiTheme="majorHAnsi"/>
        </w:rPr>
        <w:t>e are viewed as secondary to the pain from the disease itself. The most common of these are hair loss, migraines and loss of taste.</w:t>
      </w:r>
    </w:p>
    <w:p w:rsidR="001F01EC" w:rsidRPr="007D1860" w:rsidRDefault="001F01EC" w:rsidP="001F01EC">
      <w:pPr>
        <w:spacing w:after="0" w:line="240" w:lineRule="auto"/>
        <w:rPr>
          <w:rFonts w:asciiTheme="majorHAnsi" w:hAnsiTheme="majorHAnsi"/>
          <w:b/>
          <w:color w:val="215868" w:themeColor="accent5" w:themeShade="80"/>
        </w:rPr>
      </w:pPr>
    </w:p>
    <w:p w:rsidR="001F01EC" w:rsidRDefault="001F01EC" w:rsidP="001F01EC">
      <w:pPr>
        <w:spacing w:after="0" w:line="240" w:lineRule="auto"/>
        <w:rPr>
          <w:rFonts w:asciiTheme="majorHAnsi" w:hAnsiTheme="majorHAnsi"/>
          <w:b/>
          <w:color w:val="215868" w:themeColor="accent5" w:themeShade="80"/>
        </w:rPr>
      </w:pPr>
      <w:r w:rsidRPr="007D1860">
        <w:rPr>
          <w:rFonts w:asciiTheme="majorHAnsi" w:hAnsiTheme="majorHAnsi"/>
          <w:b/>
          <w:color w:val="215868" w:themeColor="accent5" w:themeShade="80"/>
        </w:rPr>
        <w:t>Other treatments already available:</w:t>
      </w:r>
    </w:p>
    <w:p w:rsidR="00DE349F" w:rsidRPr="00DE349F" w:rsidRDefault="00DE349F" w:rsidP="001F01EC">
      <w:pPr>
        <w:spacing w:after="0" w:line="240" w:lineRule="auto"/>
        <w:rPr>
          <w:rFonts w:asciiTheme="majorHAnsi" w:hAnsiTheme="majorHAnsi"/>
        </w:rPr>
      </w:pPr>
      <w:r w:rsidRPr="00DE349F">
        <w:rPr>
          <w:rFonts w:asciiTheme="majorHAnsi" w:hAnsiTheme="majorHAnsi"/>
        </w:rPr>
        <w:t xml:space="preserve">This is a “first in class” drug, meaning that there are </w:t>
      </w:r>
      <w:r w:rsidRPr="003E350C">
        <w:rPr>
          <w:rFonts w:asciiTheme="majorHAnsi" w:hAnsiTheme="majorHAnsi"/>
          <w:b/>
        </w:rPr>
        <w:t>currently no other treatments</w:t>
      </w:r>
      <w:r w:rsidRPr="00DE349F">
        <w:rPr>
          <w:rFonts w:asciiTheme="majorHAnsi" w:hAnsiTheme="majorHAnsi"/>
        </w:rPr>
        <w:t xml:space="preserve"> available for mouth cancer.</w:t>
      </w:r>
    </w:p>
    <w:p w:rsidR="001F01EC" w:rsidRPr="000C58AB" w:rsidRDefault="001F01EC" w:rsidP="001F01EC">
      <w:pPr>
        <w:spacing w:after="0" w:line="240" w:lineRule="auto"/>
        <w:rPr>
          <w:rFonts w:asciiTheme="majorHAnsi" w:hAnsiTheme="majorHAnsi"/>
        </w:rPr>
      </w:pPr>
    </w:p>
    <w:p w:rsidR="001F01EC" w:rsidRPr="000A60D0" w:rsidRDefault="001F01EC" w:rsidP="001F01EC">
      <w:pPr>
        <w:spacing w:after="0" w:line="240" w:lineRule="auto"/>
        <w:rPr>
          <w:rFonts w:asciiTheme="majorHAnsi" w:hAnsiTheme="majorHAnsi"/>
          <w:b/>
          <w:color w:val="215868" w:themeColor="accent5" w:themeShade="80"/>
        </w:rPr>
      </w:pPr>
      <w:r w:rsidRPr="000A60D0">
        <w:rPr>
          <w:rFonts w:asciiTheme="majorHAnsi" w:hAnsiTheme="majorHAnsi"/>
          <w:b/>
          <w:color w:val="215868" w:themeColor="accent5" w:themeShade="80"/>
        </w:rPr>
        <w:t>Quality of Life data</w:t>
      </w:r>
      <w:r>
        <w:rPr>
          <w:rFonts w:asciiTheme="majorHAnsi" w:hAnsiTheme="majorHAnsi"/>
          <w:b/>
          <w:color w:val="215868" w:themeColor="accent5" w:themeShade="80"/>
        </w:rPr>
        <w:t xml:space="preserve"> &amp;</w:t>
      </w:r>
      <w:r w:rsidRPr="000A60D0">
        <w:rPr>
          <w:rFonts w:asciiTheme="majorHAnsi" w:hAnsiTheme="majorHAnsi"/>
          <w:b/>
          <w:color w:val="215868" w:themeColor="accent5" w:themeShade="80"/>
        </w:rPr>
        <w:t xml:space="preserve"> probability of response:</w:t>
      </w:r>
    </w:p>
    <w:p w:rsidR="001F01EC" w:rsidRDefault="001F01EC" w:rsidP="001F01EC">
      <w:pPr>
        <w:spacing w:after="0" w:line="240" w:lineRule="auto"/>
        <w:rPr>
          <w:rFonts w:asciiTheme="majorHAnsi" w:hAnsiTheme="majorHAnsi"/>
        </w:rPr>
      </w:pPr>
      <w:r>
        <w:rPr>
          <w:rFonts w:asciiTheme="majorHAnsi" w:hAnsiTheme="majorHAnsi"/>
        </w:rPr>
        <w:t>The probability of response for this medicine is 7</w:t>
      </w:r>
      <w:r w:rsidR="003A2F7F">
        <w:rPr>
          <w:rFonts w:asciiTheme="majorHAnsi" w:hAnsiTheme="majorHAnsi"/>
        </w:rPr>
        <w:t>4</w:t>
      </w:r>
      <w:r>
        <w:rPr>
          <w:rFonts w:asciiTheme="majorHAnsi" w:hAnsiTheme="majorHAnsi"/>
        </w:rPr>
        <w:t>%.</w:t>
      </w:r>
    </w:p>
    <w:p w:rsidR="00CE5C3F" w:rsidRDefault="00CE5C3F" w:rsidP="001F01EC">
      <w:pPr>
        <w:spacing w:after="0" w:line="240" w:lineRule="auto"/>
        <w:rPr>
          <w:rFonts w:asciiTheme="majorHAnsi" w:hAnsiTheme="majorHAnsi"/>
        </w:rPr>
      </w:pPr>
    </w:p>
    <w:p w:rsidR="001F01EC" w:rsidRDefault="00CE5C3F" w:rsidP="001F01EC">
      <w:pPr>
        <w:spacing w:after="0" w:line="240" w:lineRule="auto"/>
        <w:rPr>
          <w:rFonts w:asciiTheme="majorHAnsi" w:hAnsiTheme="majorHAnsi"/>
        </w:rPr>
      </w:pPr>
      <w:r>
        <w:rPr>
          <w:rFonts w:asciiTheme="majorHAnsi" w:hAnsiTheme="majorHAnsi"/>
        </w:rPr>
        <w:t>By the time of diagnosis with the disease, patients will have</w:t>
      </w:r>
      <w:r w:rsidR="007B08EB">
        <w:rPr>
          <w:rFonts w:asciiTheme="majorHAnsi" w:hAnsiTheme="majorHAnsi"/>
        </w:rPr>
        <w:t>,</w:t>
      </w:r>
      <w:r>
        <w:rPr>
          <w:rFonts w:asciiTheme="majorHAnsi" w:hAnsiTheme="majorHAnsi"/>
        </w:rPr>
        <w:t xml:space="preserve"> on average</w:t>
      </w:r>
      <w:r w:rsidR="007B08EB">
        <w:rPr>
          <w:rFonts w:asciiTheme="majorHAnsi" w:hAnsiTheme="majorHAnsi"/>
        </w:rPr>
        <w:t>,</w:t>
      </w:r>
      <w:r>
        <w:rPr>
          <w:rFonts w:asciiTheme="majorHAnsi" w:hAnsiTheme="majorHAnsi"/>
        </w:rPr>
        <w:t xml:space="preserve"> 80% quality of life. </w:t>
      </w:r>
      <w:proofErr w:type="spellStart"/>
      <w:r w:rsidR="003A2F7F">
        <w:rPr>
          <w:rFonts w:asciiTheme="majorHAnsi" w:hAnsiTheme="majorHAnsi"/>
        </w:rPr>
        <w:t>Tastimed</w:t>
      </w:r>
      <w:proofErr w:type="spellEnd"/>
      <w:r w:rsidR="001F01EC">
        <w:rPr>
          <w:rFonts w:asciiTheme="majorHAnsi" w:hAnsiTheme="majorHAnsi"/>
        </w:rPr>
        <w:t xml:space="preserve"> will give</w:t>
      </w:r>
      <w:r w:rsidR="00BD1B88">
        <w:rPr>
          <w:rFonts w:asciiTheme="majorHAnsi" w:hAnsiTheme="majorHAnsi"/>
        </w:rPr>
        <w:t xml:space="preserve"> terminal</w:t>
      </w:r>
      <w:r w:rsidR="001F01EC">
        <w:rPr>
          <w:rFonts w:asciiTheme="majorHAnsi" w:hAnsiTheme="majorHAnsi"/>
        </w:rPr>
        <w:t xml:space="preserve"> patients</w:t>
      </w:r>
      <w:r w:rsidR="003A2F7F">
        <w:rPr>
          <w:rFonts w:asciiTheme="majorHAnsi" w:hAnsiTheme="majorHAnsi"/>
        </w:rPr>
        <w:t xml:space="preserve"> an additional</w:t>
      </w:r>
      <w:r w:rsidR="001F01EC">
        <w:rPr>
          <w:rFonts w:asciiTheme="majorHAnsi" w:hAnsiTheme="majorHAnsi"/>
        </w:rPr>
        <w:t xml:space="preserve"> t</w:t>
      </w:r>
      <w:r>
        <w:rPr>
          <w:rFonts w:asciiTheme="majorHAnsi" w:hAnsiTheme="majorHAnsi"/>
        </w:rPr>
        <w:t>hree</w:t>
      </w:r>
      <w:r w:rsidR="001F01EC">
        <w:rPr>
          <w:rFonts w:asciiTheme="majorHAnsi" w:hAnsiTheme="majorHAnsi"/>
        </w:rPr>
        <w:t xml:space="preserve"> years </w:t>
      </w:r>
      <w:r>
        <w:rPr>
          <w:rFonts w:asciiTheme="majorHAnsi" w:hAnsiTheme="majorHAnsi"/>
        </w:rPr>
        <w:t>of life at this quality (80%)</w:t>
      </w:r>
      <w:r w:rsidR="001F01EC">
        <w:rPr>
          <w:rFonts w:asciiTheme="majorHAnsi" w:hAnsiTheme="majorHAnsi"/>
        </w:rPr>
        <w:t xml:space="preserve">. </w:t>
      </w:r>
      <w:r w:rsidR="00BD1B88">
        <w:rPr>
          <w:rFonts w:asciiTheme="majorHAnsi" w:hAnsiTheme="majorHAnsi"/>
        </w:rPr>
        <w:t xml:space="preserve">Sadly, </w:t>
      </w:r>
      <w:r w:rsidR="001F01EC">
        <w:rPr>
          <w:rFonts w:asciiTheme="majorHAnsi" w:hAnsiTheme="majorHAnsi"/>
        </w:rPr>
        <w:t>after t</w:t>
      </w:r>
      <w:r>
        <w:rPr>
          <w:rFonts w:asciiTheme="majorHAnsi" w:hAnsiTheme="majorHAnsi"/>
        </w:rPr>
        <w:t>hree</w:t>
      </w:r>
      <w:r w:rsidR="001F01EC">
        <w:rPr>
          <w:rFonts w:asciiTheme="majorHAnsi" w:hAnsiTheme="majorHAnsi"/>
        </w:rPr>
        <w:t xml:space="preserve"> years</w:t>
      </w:r>
      <w:r w:rsidR="00BD1B88">
        <w:rPr>
          <w:rFonts w:asciiTheme="majorHAnsi" w:hAnsiTheme="majorHAnsi"/>
        </w:rPr>
        <w:t xml:space="preserve"> </w:t>
      </w:r>
      <w:r w:rsidR="001F01EC">
        <w:rPr>
          <w:rFonts w:asciiTheme="majorHAnsi" w:hAnsiTheme="majorHAnsi"/>
        </w:rPr>
        <w:t xml:space="preserve">the </w:t>
      </w:r>
      <w:r w:rsidR="003A2F7F">
        <w:rPr>
          <w:rFonts w:asciiTheme="majorHAnsi" w:hAnsiTheme="majorHAnsi"/>
        </w:rPr>
        <w:t xml:space="preserve">cancer is likely to come back and the </w:t>
      </w:r>
      <w:r w:rsidR="001F01EC">
        <w:rPr>
          <w:rFonts w:asciiTheme="majorHAnsi" w:hAnsiTheme="majorHAnsi"/>
        </w:rPr>
        <w:t>patient’s quality of life will begin to rapidly decrease</w:t>
      </w:r>
      <w:r w:rsidR="003A2F7F">
        <w:rPr>
          <w:rFonts w:asciiTheme="majorHAnsi" w:hAnsiTheme="majorHAnsi"/>
        </w:rPr>
        <w:t xml:space="preserve">, reaching 0% by the </w:t>
      </w:r>
      <w:proofErr w:type="gramStart"/>
      <w:r>
        <w:rPr>
          <w:rFonts w:asciiTheme="majorHAnsi" w:hAnsiTheme="majorHAnsi"/>
        </w:rPr>
        <w:t>4</w:t>
      </w:r>
      <w:r w:rsidR="003A2F7F">
        <w:rPr>
          <w:rFonts w:asciiTheme="majorHAnsi" w:hAnsiTheme="majorHAnsi"/>
        </w:rPr>
        <w:t xml:space="preserve"> year</w:t>
      </w:r>
      <w:proofErr w:type="gramEnd"/>
      <w:r w:rsidR="003A2F7F">
        <w:rPr>
          <w:rFonts w:asciiTheme="majorHAnsi" w:hAnsiTheme="majorHAnsi"/>
        </w:rPr>
        <w:t xml:space="preserve"> mark.</w:t>
      </w:r>
    </w:p>
    <w:p w:rsidR="001F01EC" w:rsidRDefault="001F01EC" w:rsidP="001F01EC">
      <w:pPr>
        <w:spacing w:after="0" w:line="240" w:lineRule="auto"/>
        <w:rPr>
          <w:rFonts w:asciiTheme="majorHAnsi" w:hAnsiTheme="majorHAnsi"/>
        </w:rPr>
      </w:pPr>
    </w:p>
    <w:p w:rsidR="001F01EC" w:rsidRDefault="007B08EB" w:rsidP="001F01EC">
      <w:pPr>
        <w:spacing w:after="0" w:line="240" w:lineRule="auto"/>
        <w:rPr>
          <w:rFonts w:asciiTheme="majorHAnsi" w:hAnsiTheme="majorHAnsi"/>
        </w:rPr>
      </w:pPr>
      <w:r>
        <w:rPr>
          <w:rFonts w:asciiTheme="majorHAnsi" w:hAnsiTheme="majorHAnsi"/>
        </w:rPr>
        <w:t xml:space="preserve">A </w:t>
      </w:r>
      <w:proofErr w:type="gramStart"/>
      <w:r w:rsidR="003A2F7F">
        <w:rPr>
          <w:rFonts w:asciiTheme="majorHAnsi" w:hAnsiTheme="majorHAnsi"/>
        </w:rPr>
        <w:t>terminal mouth cancer patient</w:t>
      </w:r>
      <w:proofErr w:type="gramEnd"/>
      <w:r w:rsidR="003A2F7F">
        <w:rPr>
          <w:rFonts w:asciiTheme="majorHAnsi" w:hAnsiTheme="majorHAnsi"/>
        </w:rPr>
        <w:t xml:space="preserve"> who </w:t>
      </w:r>
      <w:r w:rsidR="003A2F7F" w:rsidRPr="003A2F7F">
        <w:rPr>
          <w:rFonts w:asciiTheme="majorHAnsi" w:hAnsiTheme="majorHAnsi"/>
          <w:i/>
        </w:rPr>
        <w:t>does not</w:t>
      </w:r>
      <w:r w:rsidR="00CE5C3F">
        <w:rPr>
          <w:rFonts w:asciiTheme="majorHAnsi" w:hAnsiTheme="majorHAnsi"/>
        </w:rPr>
        <w:t xml:space="preserve"> take this medication will rapidly decline to 0% quality of life within a year. </w:t>
      </w:r>
    </w:p>
    <w:p w:rsidR="001F01EC" w:rsidRPr="000C58AB" w:rsidRDefault="001F01EC" w:rsidP="001F01EC">
      <w:pPr>
        <w:spacing w:after="0" w:line="240" w:lineRule="auto"/>
        <w:rPr>
          <w:rFonts w:asciiTheme="majorHAnsi" w:hAnsiTheme="majorHAnsi"/>
        </w:rPr>
      </w:pPr>
    </w:p>
    <w:p w:rsidR="001F01EC" w:rsidRDefault="001F01EC" w:rsidP="001F01EC">
      <w:pPr>
        <w:spacing w:after="0" w:line="240" w:lineRule="auto"/>
        <w:rPr>
          <w:rFonts w:asciiTheme="majorHAnsi" w:hAnsiTheme="majorHAnsi"/>
          <w:b/>
          <w:color w:val="215868" w:themeColor="accent5" w:themeShade="80"/>
        </w:rPr>
      </w:pPr>
      <w:r w:rsidRPr="000A60D0">
        <w:rPr>
          <w:rFonts w:asciiTheme="majorHAnsi" w:hAnsiTheme="majorHAnsi"/>
          <w:b/>
          <w:color w:val="215868" w:themeColor="accent5" w:themeShade="80"/>
        </w:rPr>
        <w:t>Total patient cost:</w:t>
      </w:r>
    </w:p>
    <w:p w:rsidR="001F01EC" w:rsidRDefault="002F0A05" w:rsidP="001F01EC">
      <w:pPr>
        <w:spacing w:after="0" w:line="240" w:lineRule="auto"/>
        <w:rPr>
          <w:rFonts w:asciiTheme="majorHAnsi" w:hAnsiTheme="majorHAnsi"/>
        </w:rPr>
      </w:pPr>
      <w:r>
        <w:rPr>
          <w:rFonts w:asciiTheme="majorHAnsi" w:hAnsiTheme="majorHAnsi"/>
        </w:rPr>
        <w:t xml:space="preserve">Each </w:t>
      </w:r>
      <w:r w:rsidRPr="002F0A05">
        <w:rPr>
          <w:rFonts w:asciiTheme="majorHAnsi" w:hAnsiTheme="majorHAnsi"/>
          <w:i/>
        </w:rPr>
        <w:t>cycle</w:t>
      </w:r>
      <w:r>
        <w:rPr>
          <w:rFonts w:asciiTheme="majorHAnsi" w:hAnsiTheme="majorHAnsi"/>
        </w:rPr>
        <w:t xml:space="preserve"> of </w:t>
      </w:r>
      <w:proofErr w:type="spellStart"/>
      <w:r>
        <w:rPr>
          <w:rFonts w:asciiTheme="majorHAnsi" w:hAnsiTheme="majorHAnsi"/>
        </w:rPr>
        <w:t>Tastimed</w:t>
      </w:r>
      <w:proofErr w:type="spellEnd"/>
      <w:r>
        <w:rPr>
          <w:rFonts w:asciiTheme="majorHAnsi" w:hAnsiTheme="majorHAnsi"/>
        </w:rPr>
        <w:t xml:space="preserve"> treatment costs the NHS £800</w:t>
      </w:r>
      <w:r w:rsidR="001F01EC">
        <w:rPr>
          <w:rFonts w:asciiTheme="majorHAnsi" w:hAnsiTheme="majorHAnsi"/>
        </w:rPr>
        <w:t>.</w:t>
      </w:r>
    </w:p>
    <w:p w:rsidR="003A2F7F" w:rsidRPr="0074191E" w:rsidRDefault="003A2F7F" w:rsidP="003A2F7F">
      <w:pPr>
        <w:spacing w:after="0" w:line="240" w:lineRule="auto"/>
        <w:rPr>
          <w:rFonts w:asciiTheme="majorHAnsi" w:hAnsiTheme="majorHAnsi"/>
        </w:rPr>
      </w:pPr>
    </w:p>
    <w:p w:rsidR="00D53C51" w:rsidRDefault="00D53C51" w:rsidP="00D53C51">
      <w:pPr>
        <w:spacing w:after="0" w:line="240" w:lineRule="auto"/>
        <w:rPr>
          <w:rFonts w:asciiTheme="majorHAnsi" w:hAnsiTheme="majorHAnsi"/>
          <w:b/>
          <w:color w:val="215868" w:themeColor="accent5" w:themeShade="80"/>
        </w:rPr>
      </w:pPr>
      <w:r>
        <w:rPr>
          <w:rFonts w:asciiTheme="majorHAnsi" w:hAnsiTheme="majorHAnsi"/>
          <w:b/>
          <w:color w:val="215868" w:themeColor="accent5" w:themeShade="80"/>
        </w:rPr>
        <w:t>Ethical considerations:</w:t>
      </w:r>
    </w:p>
    <w:p w:rsidR="00A9181E" w:rsidRDefault="00D53C51" w:rsidP="003A2F7F">
      <w:pPr>
        <w:tabs>
          <w:tab w:val="left" w:pos="1010"/>
        </w:tabs>
        <w:rPr>
          <w:rFonts w:asciiTheme="majorHAnsi" w:hAnsiTheme="majorHAnsi"/>
        </w:rPr>
      </w:pPr>
      <w:r>
        <w:rPr>
          <w:rFonts w:asciiTheme="majorHAnsi" w:hAnsiTheme="majorHAnsi"/>
        </w:rPr>
        <w:t xml:space="preserve">It is believed that </w:t>
      </w:r>
      <w:r w:rsidRPr="00D53C51">
        <w:rPr>
          <w:rFonts w:asciiTheme="majorHAnsi" w:hAnsiTheme="majorHAnsi"/>
        </w:rPr>
        <w:t>91% of all cases of the disease are preventable</w:t>
      </w:r>
      <w:r>
        <w:rPr>
          <w:rFonts w:asciiTheme="majorHAnsi" w:hAnsiTheme="majorHAnsi"/>
        </w:rPr>
        <w:t>.</w:t>
      </w:r>
    </w:p>
    <w:p w:rsidR="00D53C51" w:rsidRDefault="00D53C51" w:rsidP="003A2F7F">
      <w:pPr>
        <w:tabs>
          <w:tab w:val="left" w:pos="1010"/>
        </w:tabs>
        <w:rPr>
          <w:rFonts w:asciiTheme="majorHAnsi" w:hAnsiTheme="majorHAnsi"/>
        </w:rPr>
      </w:pPr>
    </w:p>
    <w:p w:rsidR="006D3EDD" w:rsidRDefault="006D3EDD" w:rsidP="006D3EDD">
      <w:pPr>
        <w:jc w:val="center"/>
        <w:rPr>
          <w:rFonts w:asciiTheme="majorHAnsi" w:hAnsiTheme="majorHAnsi"/>
          <w:i/>
          <w:sz w:val="24"/>
        </w:rPr>
      </w:pPr>
    </w:p>
    <w:p w:rsidR="006D3EDD" w:rsidRDefault="006D3EDD" w:rsidP="006D3EDD">
      <w:pPr>
        <w:jc w:val="center"/>
        <w:rPr>
          <w:rFonts w:asciiTheme="majorHAnsi" w:hAnsiTheme="majorHAnsi"/>
          <w:i/>
          <w:sz w:val="24"/>
        </w:rPr>
      </w:pPr>
      <w:r>
        <w:rPr>
          <w:rFonts w:asciiTheme="majorHAnsi" w:hAnsiTheme="majorHAnsi"/>
          <w:i/>
          <w:sz w:val="24"/>
        </w:rPr>
        <w:t xml:space="preserve">When you have read the information carefully, use this sheet to help you answer the questions about </w:t>
      </w:r>
      <w:proofErr w:type="spellStart"/>
      <w:r>
        <w:rPr>
          <w:rFonts w:asciiTheme="majorHAnsi" w:hAnsiTheme="majorHAnsi"/>
          <w:i/>
          <w:color w:val="002060"/>
          <w:sz w:val="24"/>
        </w:rPr>
        <w:t>Tastimed</w:t>
      </w:r>
      <w:proofErr w:type="spellEnd"/>
      <w:r>
        <w:rPr>
          <w:rFonts w:asciiTheme="majorHAnsi" w:hAnsiTheme="majorHAnsi"/>
          <w:i/>
          <w:color w:val="002060"/>
          <w:sz w:val="24"/>
        </w:rPr>
        <w:t>.</w:t>
      </w:r>
    </w:p>
    <w:p w:rsidR="00D53C51" w:rsidRPr="006D3EDD" w:rsidRDefault="006D3EDD" w:rsidP="006D3EDD">
      <w:pPr>
        <w:tabs>
          <w:tab w:val="left" w:pos="1010"/>
        </w:tabs>
        <w:jc w:val="center"/>
        <w:rPr>
          <w:rFonts w:asciiTheme="majorHAnsi" w:hAnsiTheme="majorHAnsi"/>
        </w:rPr>
      </w:pPr>
      <w:r>
        <w:rPr>
          <w:rFonts w:asciiTheme="majorHAnsi" w:hAnsiTheme="majorHAnsi"/>
          <w:i/>
          <w:sz w:val="24"/>
        </w:rPr>
        <w:t>Your answers, as well as the information given here, should help you decide which drug to put forward for funding. You may wish to write some notes about the pros and cons of each drug.</w:t>
      </w:r>
    </w:p>
    <w:p w:rsidR="006D3EDD" w:rsidRPr="00701E1D" w:rsidRDefault="006D3EDD" w:rsidP="006D3EDD">
      <w:pPr>
        <w:pStyle w:val="Title"/>
        <w:jc w:val="center"/>
        <w:rPr>
          <w:sz w:val="48"/>
        </w:rPr>
      </w:pPr>
      <w:r>
        <w:rPr>
          <w:noProof/>
          <w:lang w:eastAsia="en-GB"/>
        </w:rPr>
        <w:lastRenderedPageBreak/>
        <w:drawing>
          <wp:anchor distT="0" distB="0" distL="114300" distR="114300" simplePos="0" relativeHeight="251664384" behindDoc="1" locked="0" layoutInCell="1" allowOverlap="1" wp14:anchorId="75F65BA5" wp14:editId="0726C21B">
            <wp:simplePos x="0" y="0"/>
            <wp:positionH relativeFrom="column">
              <wp:posOffset>-160317</wp:posOffset>
            </wp:positionH>
            <wp:positionV relativeFrom="paragraph">
              <wp:posOffset>-374073</wp:posOffset>
            </wp:positionV>
            <wp:extent cx="1135740" cy="961902"/>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SI logo.jpg"/>
                    <pic:cNvPicPr/>
                  </pic:nvPicPr>
                  <pic:blipFill>
                    <a:blip r:embed="rId5">
                      <a:extLst>
                        <a:ext uri="{28A0092B-C50C-407E-A947-70E740481C1C}">
                          <a14:useLocalDpi xmlns:a14="http://schemas.microsoft.com/office/drawing/2010/main" val="0"/>
                        </a:ext>
                      </a:extLst>
                    </a:blip>
                    <a:stretch>
                      <a:fillRect/>
                    </a:stretch>
                  </pic:blipFill>
                  <pic:spPr>
                    <a:xfrm>
                      <a:off x="0" y="0"/>
                      <a:ext cx="1145598" cy="970251"/>
                    </a:xfrm>
                    <a:prstGeom prst="rect">
                      <a:avLst/>
                    </a:prstGeom>
                  </pic:spPr>
                </pic:pic>
              </a:graphicData>
            </a:graphic>
            <wp14:sizeRelH relativeFrom="page">
              <wp14:pctWidth>0</wp14:pctWidth>
            </wp14:sizeRelH>
            <wp14:sizeRelV relativeFrom="page">
              <wp14:pctHeight>0</wp14:pctHeight>
            </wp14:sizeRelV>
          </wp:anchor>
        </w:drawing>
      </w:r>
      <w:r w:rsidR="00072637">
        <w:rPr>
          <w:sz w:val="48"/>
        </w:rPr>
        <w:t>Question</w:t>
      </w:r>
      <w:r w:rsidRPr="00701E1D">
        <w:rPr>
          <w:sz w:val="48"/>
        </w:rPr>
        <w:t xml:space="preserve"> Sheet</w:t>
      </w:r>
      <w:r>
        <w:rPr>
          <w:sz w:val="48"/>
        </w:rPr>
        <w:t>:</w:t>
      </w:r>
    </w:p>
    <w:p w:rsidR="006D3EDD" w:rsidRPr="006D3EDD" w:rsidRDefault="006D3EDD" w:rsidP="006D3EDD">
      <w:pPr>
        <w:pStyle w:val="Title"/>
        <w:jc w:val="center"/>
        <w:rPr>
          <w:sz w:val="72"/>
        </w:rPr>
      </w:pPr>
      <w:proofErr w:type="spellStart"/>
      <w:r>
        <w:rPr>
          <w:sz w:val="72"/>
        </w:rPr>
        <w:t>Tastimed</w:t>
      </w:r>
      <w:proofErr w:type="spellEnd"/>
    </w:p>
    <w:p w:rsidR="006D3EDD" w:rsidRPr="006D3EDD" w:rsidRDefault="003A2F7F" w:rsidP="003A2F7F">
      <w:pPr>
        <w:tabs>
          <w:tab w:val="left" w:pos="1010"/>
        </w:tabs>
        <w:rPr>
          <w:rFonts w:asciiTheme="majorHAnsi" w:hAnsiTheme="majorHAnsi"/>
          <w:b/>
          <w:color w:val="215868" w:themeColor="accent5" w:themeShade="80"/>
        </w:rPr>
      </w:pPr>
      <w:r w:rsidRPr="00E43F63">
        <w:rPr>
          <w:rFonts w:asciiTheme="majorHAnsi" w:hAnsiTheme="majorHAnsi"/>
          <w:b/>
          <w:color w:val="215868" w:themeColor="accent5" w:themeShade="80"/>
        </w:rPr>
        <w:t xml:space="preserve">Using </w:t>
      </w:r>
      <w:r>
        <w:rPr>
          <w:rFonts w:asciiTheme="majorHAnsi" w:hAnsiTheme="majorHAnsi"/>
          <w:b/>
          <w:color w:val="215868" w:themeColor="accent5" w:themeShade="80"/>
        </w:rPr>
        <w:t xml:space="preserve">a calculator and </w:t>
      </w:r>
      <w:r w:rsidRPr="00E43F63">
        <w:rPr>
          <w:rFonts w:asciiTheme="majorHAnsi" w:hAnsiTheme="majorHAnsi"/>
          <w:b/>
          <w:color w:val="215868" w:themeColor="accent5" w:themeShade="80"/>
        </w:rPr>
        <w:t>the information given on your Medical Information Sheet</w:t>
      </w:r>
      <w:r w:rsidR="00F81C99">
        <w:rPr>
          <w:rFonts w:asciiTheme="majorHAnsi" w:hAnsiTheme="majorHAnsi"/>
          <w:b/>
          <w:color w:val="215868" w:themeColor="accent5" w:themeShade="80"/>
        </w:rPr>
        <w:t xml:space="preserve"> for </w:t>
      </w:r>
      <w:proofErr w:type="spellStart"/>
      <w:r w:rsidR="00F81C99" w:rsidRPr="00F81C99">
        <w:rPr>
          <w:rFonts w:asciiTheme="majorHAnsi" w:hAnsiTheme="majorHAnsi"/>
          <w:b/>
          <w:color w:val="002060"/>
        </w:rPr>
        <w:t>Tastimed</w:t>
      </w:r>
      <w:proofErr w:type="spellEnd"/>
      <w:r w:rsidRPr="00E43F63">
        <w:rPr>
          <w:rFonts w:asciiTheme="majorHAnsi" w:hAnsiTheme="majorHAnsi"/>
          <w:b/>
          <w:color w:val="215868" w:themeColor="accent5" w:themeShade="80"/>
        </w:rPr>
        <w:t>, answer the following questions:</w:t>
      </w:r>
    </w:p>
    <w:p w:rsidR="003A2F7F" w:rsidRPr="006D3EDD" w:rsidRDefault="002F0A05" w:rsidP="003A2F7F">
      <w:pPr>
        <w:pStyle w:val="ListParagraph"/>
        <w:numPr>
          <w:ilvl w:val="0"/>
          <w:numId w:val="3"/>
        </w:numPr>
        <w:tabs>
          <w:tab w:val="left" w:pos="1010"/>
        </w:tabs>
        <w:rPr>
          <w:rFonts w:asciiTheme="majorHAnsi" w:hAnsiTheme="majorHAnsi"/>
        </w:rPr>
      </w:pPr>
      <w:r>
        <w:rPr>
          <w:rFonts w:asciiTheme="majorHAnsi" w:hAnsiTheme="majorHAnsi"/>
        </w:rPr>
        <w:t xml:space="preserve">What is the total cost to the NHS of prescribing </w:t>
      </w:r>
      <w:proofErr w:type="spellStart"/>
      <w:r>
        <w:rPr>
          <w:rFonts w:asciiTheme="majorHAnsi" w:hAnsiTheme="majorHAnsi"/>
        </w:rPr>
        <w:t>Tastimed</w:t>
      </w:r>
      <w:proofErr w:type="spellEnd"/>
      <w:r>
        <w:rPr>
          <w:rFonts w:asciiTheme="majorHAnsi" w:hAnsiTheme="majorHAnsi"/>
        </w:rPr>
        <w:t xml:space="preserve"> to a single patient?</w:t>
      </w:r>
    </w:p>
    <w:p w:rsidR="006D3EDD" w:rsidRDefault="006D3EDD" w:rsidP="003A2F7F">
      <w:pPr>
        <w:tabs>
          <w:tab w:val="left" w:pos="1010"/>
        </w:tabs>
        <w:rPr>
          <w:rFonts w:asciiTheme="majorHAnsi" w:hAnsiTheme="majorHAnsi"/>
        </w:rPr>
      </w:pPr>
    </w:p>
    <w:p w:rsidR="003A2F7F" w:rsidRDefault="003A2F7F" w:rsidP="003A2F7F">
      <w:pPr>
        <w:tabs>
          <w:tab w:val="left" w:pos="1010"/>
        </w:tabs>
        <w:rPr>
          <w:rFonts w:asciiTheme="majorHAnsi" w:hAnsiTheme="majorHAnsi"/>
        </w:rPr>
      </w:pPr>
    </w:p>
    <w:p w:rsidR="003A2F7F" w:rsidRPr="006D3EDD" w:rsidRDefault="00DA0718" w:rsidP="003A2F7F">
      <w:pPr>
        <w:pStyle w:val="ListParagraph"/>
        <w:numPr>
          <w:ilvl w:val="0"/>
          <w:numId w:val="3"/>
        </w:numPr>
        <w:tabs>
          <w:tab w:val="left" w:pos="1010"/>
        </w:tabs>
        <w:rPr>
          <w:rFonts w:asciiTheme="majorHAnsi" w:hAnsiTheme="majorHAnsi"/>
        </w:rPr>
      </w:pPr>
      <w:r>
        <w:rPr>
          <w:rFonts w:asciiTheme="majorHAnsi" w:hAnsiTheme="majorHAnsi"/>
        </w:rPr>
        <w:t>Using the value given for probability of response to treatment, calculate how many people would benefit from the availability of this drug.</w:t>
      </w:r>
    </w:p>
    <w:p w:rsidR="003A2F7F" w:rsidRDefault="003A2F7F" w:rsidP="003A2F7F">
      <w:pPr>
        <w:tabs>
          <w:tab w:val="left" w:pos="1010"/>
        </w:tabs>
        <w:rPr>
          <w:rFonts w:asciiTheme="majorHAnsi" w:hAnsiTheme="majorHAnsi"/>
        </w:rPr>
      </w:pPr>
    </w:p>
    <w:p w:rsidR="006D3EDD" w:rsidRDefault="006D3EDD" w:rsidP="003A2F7F">
      <w:pPr>
        <w:tabs>
          <w:tab w:val="left" w:pos="1010"/>
        </w:tabs>
        <w:rPr>
          <w:rFonts w:asciiTheme="majorHAnsi" w:hAnsiTheme="majorHAnsi"/>
        </w:rPr>
      </w:pPr>
    </w:p>
    <w:p w:rsidR="003A2F7F" w:rsidRDefault="003A2F7F" w:rsidP="003A2F7F">
      <w:pPr>
        <w:tabs>
          <w:tab w:val="left" w:pos="1010"/>
        </w:tabs>
        <w:rPr>
          <w:rFonts w:asciiTheme="majorHAnsi" w:hAnsiTheme="majorHAnsi"/>
        </w:rPr>
      </w:pPr>
    </w:p>
    <w:p w:rsidR="003A2F7F" w:rsidRDefault="003A2F7F" w:rsidP="003A2F7F">
      <w:pPr>
        <w:pStyle w:val="ListParagraph"/>
        <w:numPr>
          <w:ilvl w:val="0"/>
          <w:numId w:val="3"/>
        </w:numPr>
        <w:tabs>
          <w:tab w:val="left" w:pos="1010"/>
        </w:tabs>
        <w:rPr>
          <w:rFonts w:asciiTheme="majorHAnsi" w:hAnsiTheme="majorHAnsi"/>
        </w:rPr>
      </w:pPr>
      <w:r>
        <w:rPr>
          <w:rFonts w:asciiTheme="majorHAnsi" w:hAnsiTheme="majorHAnsi"/>
        </w:rPr>
        <w:t xml:space="preserve">Draw a graph to represent the quality of life of a patient taking this medicine (and responding to it), over </w:t>
      </w:r>
      <w:r w:rsidR="00BD1B88">
        <w:rPr>
          <w:rFonts w:asciiTheme="majorHAnsi" w:hAnsiTheme="majorHAnsi"/>
        </w:rPr>
        <w:t>4</w:t>
      </w:r>
      <w:r>
        <w:rPr>
          <w:rFonts w:asciiTheme="majorHAnsi" w:hAnsiTheme="majorHAnsi"/>
        </w:rPr>
        <w:t xml:space="preserve"> years. Your graph should also have a “baseline” (a separate line to represent where their quality of life would be without </w:t>
      </w:r>
      <w:r w:rsidR="002F0A05">
        <w:rPr>
          <w:rFonts w:asciiTheme="majorHAnsi" w:hAnsiTheme="majorHAnsi"/>
        </w:rPr>
        <w:t>this drug</w:t>
      </w:r>
      <w:r>
        <w:rPr>
          <w:rFonts w:asciiTheme="majorHAnsi" w:hAnsiTheme="majorHAnsi"/>
        </w:rPr>
        <w:t>).</w:t>
      </w:r>
    </w:p>
    <w:p w:rsidR="003A2F7F" w:rsidRPr="007214E6" w:rsidRDefault="006D3EDD" w:rsidP="003A2F7F">
      <w:r>
        <w:rPr>
          <w:rFonts w:asciiTheme="majorHAnsi" w:hAnsiTheme="majorHAnsi"/>
          <w:noProof/>
          <w:lang w:eastAsia="en-GB"/>
        </w:rPr>
        <w:drawing>
          <wp:anchor distT="0" distB="0" distL="114300" distR="114300" simplePos="0" relativeHeight="251662336" behindDoc="0" locked="0" layoutInCell="1" allowOverlap="1" wp14:anchorId="414F17EF" wp14:editId="12560D89">
            <wp:simplePos x="0" y="0"/>
            <wp:positionH relativeFrom="margin">
              <wp:posOffset>382270</wp:posOffset>
            </wp:positionH>
            <wp:positionV relativeFrom="margin">
              <wp:posOffset>5062220</wp:posOffset>
            </wp:positionV>
            <wp:extent cx="5868670" cy="3232150"/>
            <wp:effectExtent l="0" t="0" r="0" b="6350"/>
            <wp:wrapSquare wrapText="bothSides"/>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14:sizeRelH relativeFrom="margin">
              <wp14:pctWidth>0</wp14:pctWidth>
            </wp14:sizeRelH>
            <wp14:sizeRelV relativeFrom="margin">
              <wp14:pctHeight>0</wp14:pctHeight>
            </wp14:sizeRelV>
          </wp:anchor>
        </w:drawing>
      </w:r>
    </w:p>
    <w:p w:rsidR="003A2F7F" w:rsidRPr="007214E6" w:rsidRDefault="003A2F7F" w:rsidP="003A2F7F"/>
    <w:p w:rsidR="003A2F7F" w:rsidRPr="007214E6" w:rsidRDefault="003A2F7F" w:rsidP="003A2F7F"/>
    <w:p w:rsidR="003A2F7F" w:rsidRPr="007214E6" w:rsidRDefault="003A2F7F" w:rsidP="003A2F7F"/>
    <w:p w:rsidR="003A2F7F" w:rsidRPr="007214E6" w:rsidRDefault="003A2F7F" w:rsidP="003A2F7F"/>
    <w:p w:rsidR="003A2F7F" w:rsidRPr="007214E6" w:rsidRDefault="003A2F7F" w:rsidP="003A2F7F"/>
    <w:p w:rsidR="003A2F7F" w:rsidRPr="007214E6" w:rsidRDefault="003A2F7F" w:rsidP="003A2F7F"/>
    <w:p w:rsidR="003A2F7F" w:rsidRPr="007214E6" w:rsidRDefault="003A2F7F" w:rsidP="003A2F7F"/>
    <w:p w:rsidR="003A2F7F" w:rsidRPr="007214E6" w:rsidRDefault="003A2F7F" w:rsidP="003A2F7F"/>
    <w:p w:rsidR="002F0A05" w:rsidRDefault="002F0A05" w:rsidP="003A2F7F"/>
    <w:p w:rsidR="006D3EDD" w:rsidRDefault="006D3EDD" w:rsidP="003A2F7F"/>
    <w:p w:rsidR="003A2F7F" w:rsidRPr="007214E6" w:rsidRDefault="003A2F7F" w:rsidP="003A2F7F">
      <w:pPr>
        <w:pStyle w:val="ListParagraph"/>
        <w:numPr>
          <w:ilvl w:val="0"/>
          <w:numId w:val="3"/>
        </w:numPr>
      </w:pPr>
      <w:r>
        <w:t xml:space="preserve">Calculate the area between the </w:t>
      </w:r>
      <w:r w:rsidRPr="007214E6">
        <w:rPr>
          <w:i/>
        </w:rPr>
        <w:t>baseline</w:t>
      </w:r>
      <w:r>
        <w:t xml:space="preserve"> quality of life and the </w:t>
      </w:r>
      <w:r w:rsidRPr="007214E6">
        <w:rPr>
          <w:i/>
        </w:rPr>
        <w:t>treatment</w:t>
      </w:r>
      <w:r>
        <w:t xml:space="preserve"> quality of life. What do you think this number represents?</w:t>
      </w:r>
    </w:p>
    <w:p w:rsidR="0074191E" w:rsidRPr="0074191E" w:rsidRDefault="0074191E" w:rsidP="00EA4342">
      <w:pPr>
        <w:tabs>
          <w:tab w:val="left" w:pos="1010"/>
        </w:tabs>
        <w:rPr>
          <w:rFonts w:asciiTheme="majorHAnsi" w:hAnsiTheme="majorHAnsi"/>
        </w:rPr>
      </w:pPr>
    </w:p>
    <w:sectPr w:rsidR="0074191E" w:rsidRPr="0074191E" w:rsidSect="006D3EDD">
      <w:pgSz w:w="11906" w:h="16838"/>
      <w:pgMar w:top="567"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99564D"/>
    <w:multiLevelType w:val="hybridMultilevel"/>
    <w:tmpl w:val="23AA7B8C"/>
    <w:lvl w:ilvl="0" w:tplc="803ABD6A">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D5421A"/>
    <w:multiLevelType w:val="hybridMultilevel"/>
    <w:tmpl w:val="6354F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804CE2"/>
    <w:multiLevelType w:val="hybridMultilevel"/>
    <w:tmpl w:val="FC48EC14"/>
    <w:lvl w:ilvl="0" w:tplc="9E824D1E">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1C5"/>
    <w:rsid w:val="00014254"/>
    <w:rsid w:val="00072637"/>
    <w:rsid w:val="000C58AB"/>
    <w:rsid w:val="001F01EC"/>
    <w:rsid w:val="002A57F8"/>
    <w:rsid w:val="002F0A05"/>
    <w:rsid w:val="003A2F7F"/>
    <w:rsid w:val="003E350C"/>
    <w:rsid w:val="00455D17"/>
    <w:rsid w:val="00552373"/>
    <w:rsid w:val="00595AF6"/>
    <w:rsid w:val="00595B7B"/>
    <w:rsid w:val="006D3EDD"/>
    <w:rsid w:val="006E1CA1"/>
    <w:rsid w:val="006E7760"/>
    <w:rsid w:val="00701E1D"/>
    <w:rsid w:val="0074191E"/>
    <w:rsid w:val="007B08EB"/>
    <w:rsid w:val="008F4959"/>
    <w:rsid w:val="009527DD"/>
    <w:rsid w:val="009D5AE2"/>
    <w:rsid w:val="00A1241C"/>
    <w:rsid w:val="00A9181E"/>
    <w:rsid w:val="00B10591"/>
    <w:rsid w:val="00B8016F"/>
    <w:rsid w:val="00B80238"/>
    <w:rsid w:val="00BA2409"/>
    <w:rsid w:val="00BD1B88"/>
    <w:rsid w:val="00C40BD9"/>
    <w:rsid w:val="00C579CA"/>
    <w:rsid w:val="00C92641"/>
    <w:rsid w:val="00CE5C3F"/>
    <w:rsid w:val="00D53C51"/>
    <w:rsid w:val="00D67801"/>
    <w:rsid w:val="00DA0718"/>
    <w:rsid w:val="00DA457B"/>
    <w:rsid w:val="00DE349F"/>
    <w:rsid w:val="00EA4342"/>
    <w:rsid w:val="00F271C5"/>
    <w:rsid w:val="00F81C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A82D6-E5BA-4AA5-A61C-48B4E9B33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1E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1C5"/>
    <w:pPr>
      <w:ind w:left="720"/>
      <w:contextualSpacing/>
    </w:pPr>
  </w:style>
  <w:style w:type="paragraph" w:styleId="Title">
    <w:name w:val="Title"/>
    <w:basedOn w:val="Normal"/>
    <w:next w:val="Normal"/>
    <w:link w:val="TitleChar"/>
    <w:uiPriority w:val="10"/>
    <w:qFormat/>
    <w:rsid w:val="00701E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01E1D"/>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01E1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701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1E1D"/>
    <w:rPr>
      <w:rFonts w:ascii="Tahoma" w:hAnsi="Tahoma" w:cs="Tahoma"/>
      <w:sz w:val="16"/>
      <w:szCs w:val="16"/>
    </w:rPr>
  </w:style>
  <w:style w:type="character" w:styleId="Hyperlink">
    <w:name w:val="Hyperlink"/>
    <w:basedOn w:val="DefaultParagraphFont"/>
    <w:uiPriority w:val="99"/>
    <w:semiHidden/>
    <w:unhideWhenUsed/>
    <w:rsid w:val="0074191E"/>
    <w:rPr>
      <w:strike w:val="0"/>
      <w:dstrike w:val="0"/>
      <w:color w:val="3789B9"/>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image" Target="media/image1.jpg"/><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title>
      <c:tx>
        <c:rich>
          <a:bodyPr/>
          <a:lstStyle/>
          <a:p>
            <a:pPr>
              <a:defRPr/>
            </a:pPr>
            <a:r>
              <a:rPr lang="en-US" sz="1300"/>
              <a:t>Quality of life over time</a:t>
            </a:r>
          </a:p>
        </c:rich>
      </c:tx>
      <c:layout/>
      <c:overlay val="0"/>
    </c:title>
    <c:autoTitleDeleted val="0"/>
    <c:plotArea>
      <c:layout>
        <c:manualLayout>
          <c:layoutTarget val="inner"/>
          <c:xMode val="edge"/>
          <c:yMode val="edge"/>
          <c:x val="9.4605214039535021E-2"/>
          <c:y val="0.10591526531067219"/>
          <c:w val="0.88625966025080194"/>
          <c:h val="0.7836249314989473"/>
        </c:manualLayout>
      </c:layout>
      <c:lineChart>
        <c:grouping val="percentStacked"/>
        <c:varyColors val="0"/>
        <c:ser>
          <c:idx val="2"/>
          <c:order val="0"/>
          <c:tx>
            <c:strRef>
              <c:f>Sheet1!$D$1</c:f>
              <c:strCache>
                <c:ptCount val="1"/>
                <c:pt idx="0">
                  <c:v>Column3</c:v>
                </c:pt>
              </c:strCache>
            </c:strRef>
          </c:tx>
          <c:marker>
            <c:symbol val="none"/>
          </c:marker>
          <c:cat>
            <c:numRef>
              <c:f>Sheet1!$D$2:$D$8</c:f>
              <c:numCache>
                <c:formatCode>General</c:formatCode>
                <c:ptCount val="7"/>
                <c:pt idx="0">
                  <c:v>0</c:v>
                </c:pt>
                <c:pt idx="1">
                  <c:v>1</c:v>
                </c:pt>
                <c:pt idx="2">
                  <c:v>2</c:v>
                </c:pt>
                <c:pt idx="3">
                  <c:v>3</c:v>
                </c:pt>
                <c:pt idx="4">
                  <c:v>4</c:v>
                </c:pt>
                <c:pt idx="5">
                  <c:v>5</c:v>
                </c:pt>
                <c:pt idx="6">
                  <c:v>6</c:v>
                </c:pt>
              </c:numCache>
            </c:numRef>
          </c:cat>
          <c:val>
            <c:numRef>
              <c:f>Sheet1!$E$2:$E$6</c:f>
              <c:numCache>
                <c:formatCode>General</c:formatCode>
                <c:ptCount val="5"/>
              </c:numCache>
            </c:numRef>
          </c:val>
          <c:smooth val="0"/>
          <c:extLst>
            <c:ext xmlns:c16="http://schemas.microsoft.com/office/drawing/2014/chart" uri="{C3380CC4-5D6E-409C-BE32-E72D297353CC}">
              <c16:uniqueId val="{00000000-3D4B-45A3-B19C-CA03C42A94C2}"/>
            </c:ext>
          </c:extLst>
        </c:ser>
        <c:dLbls>
          <c:showLegendKey val="0"/>
          <c:showVal val="0"/>
          <c:showCatName val="0"/>
          <c:showSerName val="0"/>
          <c:showPercent val="0"/>
          <c:showBubbleSize val="0"/>
        </c:dLbls>
        <c:smooth val="0"/>
        <c:axId val="129868160"/>
        <c:axId val="129870080"/>
      </c:lineChart>
      <c:catAx>
        <c:axId val="129868160"/>
        <c:scaling>
          <c:orientation val="minMax"/>
        </c:scaling>
        <c:delete val="0"/>
        <c:axPos val="b"/>
        <c:title>
          <c:tx>
            <c:rich>
              <a:bodyPr/>
              <a:lstStyle/>
              <a:p>
                <a:pPr>
                  <a:defRPr/>
                </a:pPr>
                <a:r>
                  <a:rPr lang="en-GB"/>
                  <a:t>Time (years)</a:t>
                </a:r>
              </a:p>
            </c:rich>
          </c:tx>
          <c:layout>
            <c:manualLayout>
              <c:xMode val="edge"/>
              <c:yMode val="edge"/>
              <c:x val="0.47095820830127083"/>
              <c:y val="0.94430388509128671"/>
            </c:manualLayout>
          </c:layout>
          <c:overlay val="0"/>
        </c:title>
        <c:numFmt formatCode="General" sourceLinked="1"/>
        <c:majorTickMark val="out"/>
        <c:minorTickMark val="none"/>
        <c:tickLblPos val="nextTo"/>
        <c:crossAx val="129870080"/>
        <c:crosses val="autoZero"/>
        <c:auto val="1"/>
        <c:lblAlgn val="ctr"/>
        <c:lblOffset val="50"/>
        <c:tickLblSkip val="1"/>
        <c:noMultiLvlLbl val="1"/>
      </c:catAx>
      <c:valAx>
        <c:axId val="129870080"/>
        <c:scaling>
          <c:orientation val="minMax"/>
        </c:scaling>
        <c:delete val="0"/>
        <c:axPos val="l"/>
        <c:majorGridlines>
          <c:spPr>
            <a:ln>
              <a:solidFill>
                <a:schemeClr val="accent5">
                  <a:lumMod val="50000"/>
                  <a:alpha val="25000"/>
                </a:schemeClr>
              </a:solidFill>
            </a:ln>
          </c:spPr>
        </c:majorGridlines>
        <c:title>
          <c:tx>
            <c:rich>
              <a:bodyPr rot="-5400000" vert="horz"/>
              <a:lstStyle/>
              <a:p>
                <a:pPr>
                  <a:defRPr/>
                </a:pPr>
                <a:r>
                  <a:rPr lang="en-GB"/>
                  <a:t>Quality of</a:t>
                </a:r>
                <a:r>
                  <a:rPr lang="en-GB" baseline="0"/>
                  <a:t> life (%)</a:t>
                </a:r>
                <a:endParaRPr lang="en-GB"/>
              </a:p>
            </c:rich>
          </c:tx>
          <c:layout/>
          <c:overlay val="0"/>
        </c:title>
        <c:numFmt formatCode="0%" sourceLinked="1"/>
        <c:majorTickMark val="out"/>
        <c:minorTickMark val="none"/>
        <c:tickLblPos val="nextTo"/>
        <c:crossAx val="129868160"/>
        <c:crossesAt val="1"/>
        <c:crossBetween val="midCat"/>
      </c:valAx>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Pages>
  <Words>479</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Eli Lilly and Company</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Katharine Thorn</dc:creator>
  <cp:lastModifiedBy>Katharine Thorn</cp:lastModifiedBy>
  <cp:revision>14</cp:revision>
  <dcterms:created xsi:type="dcterms:W3CDTF">2016-04-27T15:40:00Z</dcterms:created>
  <dcterms:modified xsi:type="dcterms:W3CDTF">2017-10-03T09:03:00Z</dcterms:modified>
</cp:coreProperties>
</file>